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A6" w:rsidRPr="001235A6" w:rsidRDefault="001235A6" w:rsidP="001235A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  <w:t>Проект договора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аренды земельного участка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19"/>
        <w:gridCol w:w="5760"/>
      </w:tblGrid>
      <w:tr w:rsidR="001235A6" w:rsidRPr="001235A6" w:rsidTr="00E2732B">
        <w:tc>
          <w:tcPr>
            <w:tcW w:w="4788" w:type="dxa"/>
          </w:tcPr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Рыбинск</w:t>
            </w:r>
          </w:p>
        </w:tc>
        <w:tc>
          <w:tcPr>
            <w:tcW w:w="5952" w:type="dxa"/>
          </w:tcPr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35A6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    «   »______________________ </w:t>
            </w:r>
          </w:p>
        </w:tc>
      </w:tr>
    </w:tbl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имущественных и земельных</w:t>
      </w:r>
      <w:r w:rsidRPr="00123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Администрации городского округа город Рыбинск в лице директора Департамента </w:t>
      </w:r>
      <w:proofErr w:type="spellStart"/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Поткиной</w:t>
      </w:r>
      <w:proofErr w:type="spellEnd"/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Наталии Александровны, действующего </w:t>
      </w:r>
      <w:r w:rsidRPr="00123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Положения о Департаменте имущественных и земельных отношений администрации городского округа город Рыбинск</w:t>
      </w: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3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распоряжения Администрации городского округа город Рыбинск от 25.02.2019 № 78-к «О приеме работника на работу», </w:t>
      </w: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</w:t>
      </w:r>
      <w:r w:rsidRPr="00123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«Арендодатель»</w:t>
      </w: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</w:t>
      </w:r>
      <w:r w:rsidRPr="001235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________________________действующий</w:t>
      </w:r>
      <w:r w:rsidRPr="001235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____________</w:t>
      </w:r>
      <w:r w:rsidRPr="001235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</w:t>
      </w:r>
      <w:proofErr w:type="gramEnd"/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«Арендатор», с другой стороны, на основании___________________________________</w:t>
      </w:r>
      <w:r w:rsidR="0051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настоящий договор (далее - Договор) о нижеследующем:</w:t>
      </w:r>
    </w:p>
    <w:p w:rsidR="001235A6" w:rsidRPr="001235A6" w:rsidRDefault="001235A6" w:rsidP="001235A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5A6" w:rsidRPr="001235A6" w:rsidRDefault="001235A6" w:rsidP="001235A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ДОГОВОРА</w:t>
      </w:r>
    </w:p>
    <w:p w:rsidR="001235A6" w:rsidRPr="001235A6" w:rsidRDefault="001235A6" w:rsidP="001235A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5A6" w:rsidRPr="001235A6" w:rsidRDefault="001235A6" w:rsidP="001235A6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Арендодатель  предоставляет, а  Арендатор принимает и использует на условиях аренды </w:t>
      </w:r>
      <w:r w:rsidRPr="001235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земельный участок</w:t>
      </w: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1235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кадастровым номером</w:t>
      </w: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5A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76:20:080448:4</w:t>
      </w:r>
      <w:r w:rsidRPr="00123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площадью: 26671кв.м., </w:t>
      </w:r>
      <w:r w:rsidRPr="0012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являющийся Памятником природы (на основании постановления Правительства ЯО от 27.09.2012 № 980-п «О переименовании памятников природы и внесении изменений в постановление Администрации области от 15.12.2003 N 247 и постановление Правительства области от 01.07.2010 N 460-п»,  граница охраняемой территории северная</w:t>
      </w:r>
      <w:proofErr w:type="gramEnd"/>
      <w:r w:rsidRPr="0012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 ул. Герцена; </w:t>
      </w:r>
      <w:proofErr w:type="gramStart"/>
      <w:r w:rsidRPr="0012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восточная</w:t>
      </w:r>
      <w:proofErr w:type="gramEnd"/>
      <w:r w:rsidRPr="0012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 левому берегу р. Черемухи; южная - по ж/д; западная - по ул. Советской), выявленным объектом культурного наследия (на основании постановления Главы Администрации Ярославской области от 22.11.1993 № 329),</w:t>
      </w:r>
      <w:r w:rsidRPr="00123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расположенный по адресу: Российская Федерация, Ярославская область, городской округ город Рыбинск, Советская площадь, земельный участок 1. 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Pr="00123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1235A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земли населенных пунктов</w:t>
      </w:r>
      <w:r w:rsidRPr="00123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Разрешенное использование – парки культуры и отдыха.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предоставления – благоустройство парка культуры и отдыха, размещение аттракционов и временных сооружений.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 цели предоставления не допускается.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Границы  участка обозначены на прилагаемом к Договору плане земельного  участка,  который  является  неотъемлемой  частью Договора (приложение 1).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Передача земельного участка, указанного в пункте 1.1. Договора, производится по акту приема-передачи, который подписывается Арендодателем и Арендатором не позднее 15 дней с момента подписания данного Договора. 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5A6" w:rsidRPr="001235A6" w:rsidRDefault="001235A6" w:rsidP="001235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АРЕНДНАЯ ПЛАТА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2.1. Размер ежегодной арендной платы определяется по результатам аукциона и составляет ____________________рублей. </w:t>
      </w:r>
    </w:p>
    <w:p w:rsidR="001235A6" w:rsidRPr="001235A6" w:rsidRDefault="001235A6" w:rsidP="001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 второй и каждый последующий год аренды размер ежегодной арендной платы  индексируется в соответствии с размером уровня инфляции, установленного в федеральном законе о федеральном бюджете на очередной финансовый год.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Размер ежегодной арендной платы за первый год аренды вносится Арендатором единовременно на соответствующий счет федерального казначейства_________________________ в сумме ___________рублей (________) в течение 10 дней с момента подписания настоящего </w:t>
      </w:r>
      <w:proofErr w:type="gramStart"/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proofErr w:type="gramEnd"/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ранее внесенного задатка в сумме _________рублей (              ).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второй и каждый последующий год в течение срока действия настоящего договора размер ежегодной арендной платы вносится Арендатором ежемесячно равными платежами  на соответствующий счет федерального казначейства до 10 числа месяца, следующего за отчетным в соответствии с расчетом платы, ежегодно направляемым Арендатору Арендодателем по адресу, указанному в настоящем договоре аренды.</w:t>
      </w:r>
      <w:proofErr w:type="gramEnd"/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Арендатор производит оплату путем перечисления  на расчетный счет _______________________________________. </w:t>
      </w:r>
      <w:r w:rsidRPr="001235A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 xml:space="preserve"> 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2.4.Арендатор в платежном поручении, в назначении платежа указывает: «Арендная плата по договору аренды земельного участка от  ________№ ______».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п. 2.2 Договора Арендатор уплачивает пени в размере 0.15% от суммы недоимки за каждый день просрочки платежа.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 досрочном расторжении Договора,  арендная плата Арендатору не возвращается.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5A6" w:rsidRPr="001235A6" w:rsidRDefault="001235A6" w:rsidP="001235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Арендодатель имеет право: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Доступа на арендуемый земельный участок с целью осуществления </w:t>
      </w:r>
      <w:proofErr w:type="gramStart"/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земельного участка и за выполнением Арендатором принятых на себя обязательств по настоящему договору.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На возмещение убытков, возникших в результате действий со стороны Арендатора.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Арендодатель  оказывает содействие Арендатору при согласовании документов, предусмотренных договором, в государственных и муниципальных органах.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 Арендодатель обязан: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Не вмешиваться в деятельность Арендатора, если она не противоречит условиям настоящего договора и действующему законодательству.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Арендатор имеет право: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 Требовать досрочного расторжения Договора, если: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3.3.1.1. Земельный  участок имеет препятствующие пользованию им недостатки, которые не были оговорены Арендодателем при заключении Договора и не были заранее известны Арендатору.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3.3.1.2. Участок в силу обстоятельств, возникших не по вине Арендатора, окажется в состоянии, непригодном для использования в соответствии с разрешенным использованием.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   Арендатор обязан: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3.4.1.  </w:t>
      </w:r>
      <w:proofErr w:type="gramStart"/>
      <w:r w:rsidRPr="0012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собственных средств и (или)  привлеченных (заемных) средств в соответствии с требованиями  Федерального закона от 25.06.2002 № 73-ФЗ «Об объектах культурного наследия (памятниках истории и культуры) народов Российской Федерации», Федерального  закона от 14.03.1995   № 33-ФЗ  «Об особо охраняемых природных территориях» и </w:t>
      </w:r>
      <w:r w:rsidRPr="001235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Правилами землепользования и застройки городского округа город Рыбинск, утвержденными решением Муниципального Совета городского округа город Рыбинск от 29.07.2010 </w:t>
      </w:r>
      <w:r w:rsidRPr="001235A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№ 40</w:t>
      </w:r>
      <w:r w:rsidRPr="0012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разработать</w:t>
      </w:r>
      <w:proofErr w:type="gramEnd"/>
      <w:r w:rsidRPr="0012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согласовать проект благоустройства парка культуры и отдыха. 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мероприятия реализовать в течение 12 месяцев, </w:t>
      </w:r>
      <w:proofErr w:type="gramStart"/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аренды земельного участка. 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разработки и согласования проекта благоустройства парка культуры и отдыха в случае необоснованного уклонения уполномоченных органов от согласования, может быть продлен, но не более чем на 6 месяцев, при условии, что общий срок реализации не превышает 18 месяцев.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затраченные на подготовку и реализацию проекта благоустройства парка культуры и отдыха, Арендатору не возмещаются.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Благоустройство территории парка культуры и отдыха, размещение аттракционов и временных сооружений проводить в соответствии с утвержденным проектом.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Не заключать договоры залога права аренды участка, договоры субаренды, внесения права аренды участка или его части в уставной капитал юридического лица, не передавать свои права и обязанности по Договору третьим лицам без письменного согласия Арендодателя. 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3.4.4. В 30-дневный срок после заключения договора за счет собственных средств произвести государственную регистрацию настоящего договора аренды, а также регистрировать изменения и дополнения к договору аренды в Управлении Росреестра по Ярославской области.</w:t>
      </w:r>
    </w:p>
    <w:p w:rsidR="001235A6" w:rsidRPr="001235A6" w:rsidRDefault="001235A6" w:rsidP="001235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3.4.5. </w:t>
      </w:r>
      <w:proofErr w:type="gramStart"/>
      <w:r w:rsidRPr="001235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30-дневный срок после заключения договора,</w:t>
      </w: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заключить соглашение с Администрацией городского округа город Рыбинск о закреплении прилегающей территории (зоны санитарной ответственности) в целях организации ее уборки и </w:t>
      </w:r>
      <w:r w:rsidRPr="0012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 использование земельного участка  и прилегающей к нему территории в соответствии решением Муниципального Совета городского округа город Рыбинск от 31.05.2018 № 322 «О Правилах благоустройства  территории городского округа город Рыбинск».</w:t>
      </w:r>
      <w:proofErr w:type="gramEnd"/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2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3.4.6. До реализации проекта благоустройства оформить все необходимые документы установленные требованиями </w:t>
      </w: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25.06.2002 № 73-ФЗ «Об объектах культурного наследия (памятниках истории и культуры) народов Российской Федерации», </w:t>
      </w:r>
      <w:r w:rsidRPr="0012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 закона от 14.03.1995   № 33-ФЗ  «Об особо охраняемых природных территориях».</w:t>
      </w:r>
    </w:p>
    <w:p w:rsidR="001235A6" w:rsidRPr="001235A6" w:rsidRDefault="001235A6" w:rsidP="001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3.4.7. Обеспечить допуск представителям собственников линейных объектов или представителям организаций, осуществляющих эксплуатацию линейных объектов, к данным объектам в целях обеспечения их безопасности, обслуживания и эксплуатации.</w:t>
      </w:r>
    </w:p>
    <w:p w:rsidR="001235A6" w:rsidRPr="001235A6" w:rsidRDefault="001235A6" w:rsidP="001235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2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3.4.8. </w:t>
      </w:r>
      <w:proofErr w:type="gramStart"/>
      <w:r w:rsidRPr="0012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противопожарных, технических регламентов о безопасности аттракционов и иных правил, нормативов, не допускать его загрязнение, </w:t>
      </w:r>
      <w:r w:rsidRPr="0012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захламление, не допускать ухудшения экологической обстановки на арендуемом земельном участке и прилегающих к нему территориях, а также обеспечивать благоустройство территории, соблюдать иные требования, предусмотренные действующим законодательством.</w:t>
      </w:r>
      <w:proofErr w:type="gramEnd"/>
    </w:p>
    <w:p w:rsidR="001235A6" w:rsidRPr="001235A6" w:rsidRDefault="001235A6" w:rsidP="001235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3.4.9. </w:t>
      </w:r>
      <w:proofErr w:type="gramStart"/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земельного участка  вести с требованиями, установленными   Федеральным законом от 25.06.2002 № 73-ФЗ «Об объектах культурного наследия (памятниках истории и культуры) народов Российской Федерации», Федеральным законом от 14.03.1995 № 33-ФЗ «Об особо охраняемых природных территориях»,  постановлением Правительства Ярославской области от 27.09.2012 № 981-п «Об утверждении Порядка создания особо охраняемых природных территорий регионального значения в Ярославской области», </w:t>
      </w:r>
      <w:r w:rsidRPr="001235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Правилами землепользования и застройки городского округа город</w:t>
      </w:r>
      <w:proofErr w:type="gramEnd"/>
      <w:r w:rsidRPr="001235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Рыбинск, </w:t>
      </w:r>
      <w:proofErr w:type="gramStart"/>
      <w:r w:rsidRPr="001235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утвержденными</w:t>
      </w:r>
      <w:proofErr w:type="gramEnd"/>
      <w:r w:rsidRPr="001235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решением Муниципального Совета городского округа город Рыбинск от 29.07.2010 </w:t>
      </w:r>
      <w:r w:rsidRPr="001235A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 40</w:t>
      </w:r>
      <w:r w:rsidRPr="001235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ДЕЙСТВИЯ ДОГОВОРА, ИЗМЕНЕНИЕ, РАСТОРЖЕНИЕ,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ПРЕКРАЩЕНИЕ ДОГОВОРА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Настоящий Договор заключен сроком на 20 лет</w:t>
      </w:r>
      <w:r w:rsidRPr="001235A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. 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Дополнения и изменения, вносимые в Договор, оформляются дополнительными соглашениями сторон.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 </w:t>
      </w:r>
      <w:proofErr w:type="gramStart"/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в судебном порядке по требованию Арендодателя при следующих, признаваемых сторонами существенными, нарушениях условий договора: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При использовании участка Арендатором под цели, не предусмотренные п. 1.1 Договора.</w:t>
      </w:r>
    </w:p>
    <w:p w:rsidR="001235A6" w:rsidRPr="001235A6" w:rsidRDefault="001235A6" w:rsidP="00123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При неиспользовании земельного участка в целях, указанных в п.1.1. настоящего договора в течение трех лет.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При нарушении Арендатором обязанностей, предусмотренных в п.3.4. настоящего договора.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 При невнесении арендной платы за первый год аренды в установленный срок.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4.3.5. При невнесении ежемесячной арендной платы или внесение ее не в полном размере более двух раз подряд за второй и каждый последующие годы </w:t>
      </w:r>
      <w:r w:rsidRPr="0012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аренды.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4.3.6. Невыполнение Арендатором п. 3.4.2. влечет за собой расторжение договора аренды земельного участка в одностороннем порядке с предварительным уведомлением Арендатора за 30 календарных дней.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основаниям и в порядке, предусмотренном  действующим законодательством.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 В случае расторжения договора, в соответствии с п.4.3. Арендатор обязан самостоятельно и за свой счет освободить земельный участок от принадлежащего ему имущества в течение одного месяца </w:t>
      </w:r>
      <w:proofErr w:type="gramStart"/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расторжения</w:t>
      </w:r>
      <w:proofErr w:type="gramEnd"/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</w:t>
      </w:r>
    </w:p>
    <w:p w:rsidR="001235A6" w:rsidRPr="001235A6" w:rsidRDefault="001235A6" w:rsidP="001235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УСЛОВИЯ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изменения адреса или иных реквизитов стороны обязаны в недельный срок уведомить об этом в письменном виде друг друга.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Споры и разногласия, возникающие при заключении Договора и его исполнении, разрешаются сторонами путем переговоров и направления претензий. Ответ на претензию должен быть предоставлен в срок не позднее 30 календарных дней с момента ее получения. В случае, </w:t>
      </w:r>
      <w:proofErr w:type="spellStart"/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между сторонами в претензионном порядке, споры разрешаются в судебном порядке по месту нахождения Арендодателя или по месту нахождения объекта». 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Договор составлен в </w:t>
      </w:r>
      <w:r w:rsidRPr="001235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трех</w:t>
      </w: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экземплярах, имеющих одинаковую юридическую силу: один экземпляр - </w:t>
      </w:r>
      <w:r w:rsidRPr="001235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Управлении Росреестра по Ярославской области, и по одному экземпляру для каждой из сторон.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К Договору прилагается план земельного участка (приложение).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5A6" w:rsidRPr="001235A6" w:rsidRDefault="001235A6" w:rsidP="001235A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СТОРОН:</w:t>
      </w:r>
    </w:p>
    <w:tbl>
      <w:tblPr>
        <w:tblW w:w="10740" w:type="dxa"/>
        <w:tblLook w:val="0000" w:firstRow="0" w:lastRow="0" w:firstColumn="0" w:lastColumn="0" w:noHBand="0" w:noVBand="0"/>
      </w:tblPr>
      <w:tblGrid>
        <w:gridCol w:w="4968"/>
        <w:gridCol w:w="5772"/>
      </w:tblGrid>
      <w:tr w:rsidR="001235A6" w:rsidRPr="001235A6" w:rsidTr="00E2732B">
        <w:tc>
          <w:tcPr>
            <w:tcW w:w="4968" w:type="dxa"/>
          </w:tcPr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АРЕНДОДАТЕЛЬ</w:t>
            </w:r>
          </w:p>
        </w:tc>
        <w:tc>
          <w:tcPr>
            <w:tcW w:w="5772" w:type="dxa"/>
          </w:tcPr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АРЕНДАТОР</w:t>
            </w:r>
          </w:p>
        </w:tc>
      </w:tr>
      <w:tr w:rsidR="001235A6" w:rsidRPr="001235A6" w:rsidTr="00E2732B">
        <w:tc>
          <w:tcPr>
            <w:tcW w:w="4968" w:type="dxa"/>
          </w:tcPr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5772" w:type="dxa"/>
          </w:tcPr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A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35A6" w:rsidRPr="001235A6" w:rsidTr="00E2732B">
        <w:tc>
          <w:tcPr>
            <w:tcW w:w="4968" w:type="dxa"/>
          </w:tcPr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городского округа город Рыбинск</w:t>
            </w:r>
          </w:p>
        </w:tc>
        <w:tc>
          <w:tcPr>
            <w:tcW w:w="5772" w:type="dxa"/>
          </w:tcPr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</w:t>
            </w:r>
          </w:p>
        </w:tc>
      </w:tr>
      <w:tr w:rsidR="001235A6" w:rsidRPr="001235A6" w:rsidTr="00E2732B">
        <w:tc>
          <w:tcPr>
            <w:tcW w:w="4968" w:type="dxa"/>
          </w:tcPr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</w:t>
            </w:r>
            <w:r w:rsidRPr="00123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152934, Ярославская область,</w:t>
            </w:r>
          </w:p>
        </w:tc>
        <w:tc>
          <w:tcPr>
            <w:tcW w:w="5772" w:type="dxa"/>
          </w:tcPr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</w:p>
        </w:tc>
      </w:tr>
      <w:tr w:rsidR="001235A6" w:rsidRPr="001235A6" w:rsidTr="00E2732B">
        <w:tc>
          <w:tcPr>
            <w:tcW w:w="4968" w:type="dxa"/>
          </w:tcPr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Рыбинск, </w:t>
            </w:r>
            <w:proofErr w:type="gramStart"/>
            <w:r w:rsidRPr="0012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Крестовая</w:t>
            </w:r>
            <w:proofErr w:type="gramEnd"/>
            <w:r w:rsidRPr="0012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77</w:t>
            </w:r>
          </w:p>
        </w:tc>
        <w:tc>
          <w:tcPr>
            <w:tcW w:w="5772" w:type="dxa"/>
          </w:tcPr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A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паспорт </w:t>
            </w:r>
          </w:p>
        </w:tc>
      </w:tr>
      <w:tr w:rsidR="001235A6" w:rsidRPr="001235A6" w:rsidTr="00E2732B">
        <w:tc>
          <w:tcPr>
            <w:tcW w:w="4968" w:type="dxa"/>
          </w:tcPr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5772" w:type="dxa"/>
          </w:tcPr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5A6" w:rsidRPr="001235A6" w:rsidTr="00E2732B">
        <w:tc>
          <w:tcPr>
            <w:tcW w:w="4968" w:type="dxa"/>
          </w:tcPr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2" w:type="dxa"/>
          </w:tcPr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A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дата выдачи </w:t>
            </w:r>
          </w:p>
        </w:tc>
      </w:tr>
    </w:tbl>
    <w:p w:rsidR="001235A6" w:rsidRPr="001235A6" w:rsidRDefault="001235A6" w:rsidP="001235A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56"/>
        <w:gridCol w:w="2331"/>
        <w:gridCol w:w="2456"/>
        <w:gridCol w:w="3036"/>
      </w:tblGrid>
      <w:tr w:rsidR="001235A6" w:rsidRPr="001235A6" w:rsidTr="00E2732B">
        <w:tc>
          <w:tcPr>
            <w:tcW w:w="4973" w:type="dxa"/>
            <w:gridSpan w:val="2"/>
          </w:tcPr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Арендодателя</w:t>
            </w:r>
          </w:p>
        </w:tc>
        <w:tc>
          <w:tcPr>
            <w:tcW w:w="5767" w:type="dxa"/>
            <w:gridSpan w:val="2"/>
          </w:tcPr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Арендатора</w:t>
            </w:r>
          </w:p>
        </w:tc>
      </w:tr>
      <w:tr w:rsidR="001235A6" w:rsidRPr="001235A6" w:rsidTr="00E2732B">
        <w:trPr>
          <w:cantSplit/>
        </w:trPr>
        <w:tc>
          <w:tcPr>
            <w:tcW w:w="2456" w:type="dxa"/>
          </w:tcPr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2517" w:type="dxa"/>
          </w:tcPr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()</w:t>
            </w:r>
          </w:p>
        </w:tc>
        <w:tc>
          <w:tcPr>
            <w:tcW w:w="2456" w:type="dxa"/>
          </w:tcPr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3311" w:type="dxa"/>
          </w:tcPr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A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               )</w:t>
            </w:r>
          </w:p>
        </w:tc>
      </w:tr>
      <w:tr w:rsidR="001235A6" w:rsidRPr="001235A6" w:rsidTr="00E2732B">
        <w:tc>
          <w:tcPr>
            <w:tcW w:w="4973" w:type="dxa"/>
            <w:gridSpan w:val="2"/>
          </w:tcPr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"_____" ______________________ 2020</w:t>
            </w:r>
          </w:p>
        </w:tc>
        <w:tc>
          <w:tcPr>
            <w:tcW w:w="5767" w:type="dxa"/>
            <w:gridSpan w:val="2"/>
          </w:tcPr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"_____"  ______________________ 2020</w:t>
            </w:r>
          </w:p>
        </w:tc>
      </w:tr>
    </w:tbl>
    <w:p w:rsidR="001235A6" w:rsidRPr="001235A6" w:rsidRDefault="001235A6" w:rsidP="001235A6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 </w:t>
      </w:r>
    </w:p>
    <w:p w:rsidR="00512ABB" w:rsidRDefault="00512ABB" w:rsidP="001235A6">
      <w:pPr>
        <w:spacing w:after="0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512ABB" w:rsidRDefault="00512ABB" w:rsidP="001235A6">
      <w:pPr>
        <w:spacing w:after="0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512ABB" w:rsidRDefault="00512ABB" w:rsidP="001235A6">
      <w:pPr>
        <w:spacing w:after="0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512ABB" w:rsidRDefault="00512ABB" w:rsidP="001235A6">
      <w:pPr>
        <w:spacing w:after="0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512ABB" w:rsidRDefault="00512ABB" w:rsidP="001235A6">
      <w:pPr>
        <w:spacing w:after="0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512ABB" w:rsidRDefault="00512ABB" w:rsidP="001235A6">
      <w:pPr>
        <w:spacing w:after="0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512ABB" w:rsidRDefault="00512ABB" w:rsidP="001235A6">
      <w:pPr>
        <w:spacing w:after="0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512ABB" w:rsidRDefault="00512ABB" w:rsidP="001235A6">
      <w:pPr>
        <w:spacing w:after="0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512ABB" w:rsidRDefault="00512ABB" w:rsidP="001235A6">
      <w:pPr>
        <w:spacing w:after="0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512ABB" w:rsidRDefault="00512ABB" w:rsidP="001235A6">
      <w:pPr>
        <w:spacing w:after="0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512ABB" w:rsidRDefault="00512ABB" w:rsidP="001235A6">
      <w:pPr>
        <w:spacing w:after="0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512ABB" w:rsidRDefault="00512ABB" w:rsidP="001235A6">
      <w:pPr>
        <w:spacing w:after="0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512ABB" w:rsidRDefault="00512ABB" w:rsidP="001235A6">
      <w:pPr>
        <w:spacing w:after="0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512ABB" w:rsidRDefault="00512ABB" w:rsidP="001235A6">
      <w:pPr>
        <w:spacing w:after="0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512ABB" w:rsidRDefault="00512ABB" w:rsidP="001235A6">
      <w:pPr>
        <w:spacing w:after="0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512ABB" w:rsidRDefault="00512ABB" w:rsidP="001235A6">
      <w:pPr>
        <w:spacing w:after="0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512ABB" w:rsidRDefault="00512ABB" w:rsidP="001235A6">
      <w:pPr>
        <w:spacing w:after="0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512ABB" w:rsidRDefault="00512ABB" w:rsidP="001235A6">
      <w:pPr>
        <w:spacing w:after="0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512ABB" w:rsidRDefault="00512ABB" w:rsidP="001235A6">
      <w:pPr>
        <w:spacing w:after="0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512ABB" w:rsidRDefault="00512ABB" w:rsidP="001235A6">
      <w:pPr>
        <w:spacing w:after="0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512ABB" w:rsidRDefault="00512ABB" w:rsidP="001235A6">
      <w:pPr>
        <w:spacing w:after="0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1235A6" w:rsidRPr="001235A6" w:rsidRDefault="001235A6" w:rsidP="001235A6">
      <w:pPr>
        <w:spacing w:after="0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235A6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1235A6" w:rsidRPr="001235A6" w:rsidRDefault="001235A6" w:rsidP="001235A6">
      <w:pPr>
        <w:spacing w:after="0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1235A6">
        <w:rPr>
          <w:rFonts w:ascii="Times New Roman" w:eastAsia="Calibri" w:hAnsi="Times New Roman" w:cs="Times New Roman"/>
          <w:sz w:val="24"/>
          <w:szCs w:val="24"/>
        </w:rPr>
        <w:t>к Договору №_____________</w:t>
      </w:r>
    </w:p>
    <w:p w:rsidR="001235A6" w:rsidRPr="001235A6" w:rsidRDefault="001235A6" w:rsidP="001235A6">
      <w:pPr>
        <w:spacing w:after="0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1235A6">
        <w:rPr>
          <w:rFonts w:ascii="Times New Roman" w:eastAsia="Calibri" w:hAnsi="Times New Roman" w:cs="Times New Roman"/>
          <w:sz w:val="24"/>
          <w:szCs w:val="24"/>
        </w:rPr>
        <w:t>от ____ ________ ______</w:t>
      </w:r>
      <w:proofErr w:type="gramStart"/>
      <w:r w:rsidRPr="001235A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1235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35A6" w:rsidRPr="001235A6" w:rsidRDefault="001235A6" w:rsidP="001235A6">
      <w:pPr>
        <w:spacing w:after="0"/>
        <w:rPr>
          <w:rFonts w:ascii="Times New Roman" w:eastAsia="Calibri" w:hAnsi="Times New Roman" w:cs="Times New Roman"/>
        </w:rPr>
      </w:pPr>
    </w:p>
    <w:p w:rsidR="001235A6" w:rsidRPr="001235A6" w:rsidRDefault="001235A6" w:rsidP="001235A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5A6">
        <w:rPr>
          <w:rFonts w:ascii="Times New Roman" w:eastAsia="Calibri" w:hAnsi="Times New Roman" w:cs="Times New Roman"/>
          <w:b/>
          <w:sz w:val="28"/>
          <w:szCs w:val="28"/>
        </w:rPr>
        <w:t>План земельного участка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 w:rsidRPr="00123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Ярославская область, городской округ город Рыбинск, Советская площадь, земельный участок 1</w:t>
      </w:r>
    </w:p>
    <w:p w:rsidR="001235A6" w:rsidRPr="001235A6" w:rsidRDefault="001235A6" w:rsidP="001235A6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5A6" w:rsidRPr="001235A6" w:rsidRDefault="001235A6" w:rsidP="001235A6">
      <w:pPr>
        <w:widowControl w:val="0"/>
        <w:tabs>
          <w:tab w:val="left" w:pos="1440"/>
          <w:tab w:val="left" w:pos="4680"/>
          <w:tab w:val="left" w:pos="6660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A55B1E" wp14:editId="39A56424">
            <wp:extent cx="4402603" cy="5524500"/>
            <wp:effectExtent l="0" t="0" r="0" b="0"/>
            <wp:docPr id="2" name="Рисунок 2" descr="Изображение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870" cy="553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5A6" w:rsidRPr="001235A6" w:rsidRDefault="001235A6" w:rsidP="001235A6">
      <w:pPr>
        <w:widowControl w:val="0"/>
        <w:tabs>
          <w:tab w:val="left" w:pos="1440"/>
          <w:tab w:val="left" w:pos="4680"/>
          <w:tab w:val="left" w:pos="66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5A6" w:rsidRPr="001235A6" w:rsidRDefault="001235A6" w:rsidP="001235A6">
      <w:pPr>
        <w:widowControl w:val="0"/>
        <w:tabs>
          <w:tab w:val="left" w:pos="1440"/>
          <w:tab w:val="left" w:pos="4680"/>
          <w:tab w:val="left" w:pos="66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5A6" w:rsidRPr="001235A6" w:rsidRDefault="001235A6" w:rsidP="001235A6">
      <w:pPr>
        <w:widowControl w:val="0"/>
        <w:tabs>
          <w:tab w:val="left" w:pos="1440"/>
          <w:tab w:val="left" w:pos="4680"/>
          <w:tab w:val="left" w:pos="66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5A6" w:rsidRPr="001235A6" w:rsidRDefault="001235A6" w:rsidP="001235A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5A6" w:rsidRPr="001235A6" w:rsidRDefault="001235A6" w:rsidP="001235A6">
      <w:pPr>
        <w:keepNext/>
        <w:widowControl w:val="0"/>
        <w:autoSpaceDE w:val="0"/>
        <w:autoSpaceDN w:val="0"/>
        <w:adjustRightInd w:val="0"/>
        <w:spacing w:after="0" w:line="209" w:lineRule="auto"/>
        <w:ind w:left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5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703"/>
        <w:gridCol w:w="2467"/>
        <w:gridCol w:w="2703"/>
        <w:gridCol w:w="2320"/>
      </w:tblGrid>
      <w:tr w:rsidR="001235A6" w:rsidRPr="001235A6" w:rsidTr="00E2732B">
        <w:tc>
          <w:tcPr>
            <w:tcW w:w="4910" w:type="dxa"/>
            <w:gridSpan w:val="2"/>
          </w:tcPr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09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Арендодателя</w:t>
            </w:r>
          </w:p>
        </w:tc>
        <w:tc>
          <w:tcPr>
            <w:tcW w:w="4765" w:type="dxa"/>
            <w:gridSpan w:val="2"/>
          </w:tcPr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09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Арендатора</w:t>
            </w:r>
          </w:p>
        </w:tc>
      </w:tr>
      <w:tr w:rsidR="001235A6" w:rsidRPr="001235A6" w:rsidTr="00E2732B">
        <w:tc>
          <w:tcPr>
            <w:tcW w:w="4910" w:type="dxa"/>
            <w:gridSpan w:val="2"/>
          </w:tcPr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09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  <w:gridSpan w:val="2"/>
          </w:tcPr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09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5A6" w:rsidRPr="001235A6" w:rsidTr="00E2732B">
        <w:trPr>
          <w:cantSplit/>
        </w:trPr>
        <w:tc>
          <w:tcPr>
            <w:tcW w:w="2443" w:type="dxa"/>
          </w:tcPr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09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467" w:type="dxa"/>
          </w:tcPr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09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()</w:t>
            </w:r>
          </w:p>
        </w:tc>
        <w:tc>
          <w:tcPr>
            <w:tcW w:w="2445" w:type="dxa"/>
          </w:tcPr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09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320" w:type="dxa"/>
          </w:tcPr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09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5A6" w:rsidRPr="001235A6" w:rsidTr="00E2732B">
        <w:tc>
          <w:tcPr>
            <w:tcW w:w="4910" w:type="dxa"/>
            <w:gridSpan w:val="2"/>
          </w:tcPr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09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  <w:gridSpan w:val="2"/>
          </w:tcPr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09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5A6" w:rsidRPr="001235A6" w:rsidTr="00E2732B">
        <w:tc>
          <w:tcPr>
            <w:tcW w:w="4910" w:type="dxa"/>
            <w:gridSpan w:val="2"/>
          </w:tcPr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09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"_____" ______________________ 2020 г.</w:t>
            </w:r>
          </w:p>
        </w:tc>
        <w:tc>
          <w:tcPr>
            <w:tcW w:w="4765" w:type="dxa"/>
            <w:gridSpan w:val="2"/>
          </w:tcPr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09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"_____" _____________________ 2020 г.</w:t>
            </w:r>
          </w:p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09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5A6" w:rsidRPr="001235A6" w:rsidRDefault="001235A6" w:rsidP="001235A6">
            <w:pPr>
              <w:widowControl w:val="0"/>
              <w:autoSpaceDE w:val="0"/>
              <w:autoSpaceDN w:val="0"/>
              <w:adjustRightInd w:val="0"/>
              <w:spacing w:after="0" w:line="209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35A6" w:rsidRPr="001235A6" w:rsidRDefault="001235A6" w:rsidP="001235A6"/>
    <w:sectPr w:rsidR="001235A6" w:rsidRPr="001235A6" w:rsidSect="001235A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A2F"/>
    <w:multiLevelType w:val="hybridMultilevel"/>
    <w:tmpl w:val="3F7A7F6E"/>
    <w:lvl w:ilvl="0" w:tplc="6D5CFC28">
      <w:start w:val="3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20ED65F2"/>
    <w:multiLevelType w:val="multilevel"/>
    <w:tmpl w:val="FD2E5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>
    <w:nsid w:val="67EA5A13"/>
    <w:multiLevelType w:val="hybridMultilevel"/>
    <w:tmpl w:val="C7188F46"/>
    <w:lvl w:ilvl="0" w:tplc="953240A0">
      <w:start w:val="5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A6"/>
    <w:rsid w:val="001235A6"/>
    <w:rsid w:val="00512ABB"/>
    <w:rsid w:val="00F1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SmirnovaTK</dc:creator>
  <cp:keywords/>
  <dc:description/>
  <cp:lastModifiedBy>SmirnovaTK</cp:lastModifiedBy>
  <cp:revision>2</cp:revision>
  <dcterms:created xsi:type="dcterms:W3CDTF">2020-04-16T07:23:00Z</dcterms:created>
  <dcterms:modified xsi:type="dcterms:W3CDTF">2020-04-16T07:26:00Z</dcterms:modified>
</cp:coreProperties>
</file>